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0EC9" w14:textId="6D17E637" w:rsidR="00984EC3" w:rsidRDefault="00FF37EC" w:rsidP="00295963">
      <w:r>
        <w:t>Öncelikle</w:t>
      </w:r>
      <w:r w:rsidR="00295963">
        <w:t xml:space="preserve"> </w:t>
      </w:r>
      <w:r>
        <w:t>bu</w:t>
      </w:r>
      <w:r w:rsidR="00295963">
        <w:t xml:space="preserve"> </w:t>
      </w:r>
      <w:hyperlink r:id="rId5" w:history="1">
        <w:r w:rsidR="00295963" w:rsidRPr="00FF37EC">
          <w:rPr>
            <w:rStyle w:val="Kpr"/>
          </w:rPr>
          <w:t>dilekçeyi</w:t>
        </w:r>
      </w:hyperlink>
      <w:r w:rsidR="00295963">
        <w:t xml:space="preserve"> el yazınızla yazarak erasmus birim koordinatörlüğüne iletiniz.</w:t>
      </w:r>
    </w:p>
    <w:p w14:paraId="29AA80A4" w14:textId="095BA0E6" w:rsidR="00295963" w:rsidRDefault="00C61417" w:rsidP="00295963">
      <w:r w:rsidRPr="00C61417">
        <w:rPr>
          <w:color w:val="FF0000"/>
        </w:rPr>
        <w:t xml:space="preserve">1. </w:t>
      </w:r>
      <w:r w:rsidR="00295963">
        <w:t>İlk olarak seçildiğinizi erasmus birim akademik koordinatörü hocanıza iletiniz</w:t>
      </w:r>
      <w:r w:rsidR="00631938">
        <w:t xml:space="preserve"> (eğer mezun değilseniz)</w:t>
      </w:r>
      <w:r w:rsidR="00295963">
        <w:t xml:space="preserve">. Sonrasında hocanızın da onayladığı, alanınıza uygun bir şirket, kurum, kuruluştan </w:t>
      </w:r>
      <w:hyperlink r:id="rId6" w:history="1">
        <w:r w:rsidR="00295963" w:rsidRPr="00C61417">
          <w:rPr>
            <w:rStyle w:val="Kpr"/>
            <w:b/>
            <w:bCs/>
          </w:rPr>
          <w:t xml:space="preserve">davet </w:t>
        </w:r>
        <w:proofErr w:type="gramStart"/>
        <w:r w:rsidR="00295963" w:rsidRPr="00C61417">
          <w:rPr>
            <w:rStyle w:val="Kpr"/>
            <w:b/>
            <w:bCs/>
          </w:rPr>
          <w:t>mektubu</w:t>
        </w:r>
        <w:proofErr w:type="gramEnd"/>
      </w:hyperlink>
      <w:r w:rsidR="00295963" w:rsidRPr="00D5753C">
        <w:rPr>
          <w:color w:val="00B0F0"/>
        </w:rPr>
        <w:t xml:space="preserve"> </w:t>
      </w:r>
      <w:r w:rsidR="00295963">
        <w:t>al</w:t>
      </w:r>
      <w:r w:rsidR="00631938">
        <w:t>malısınız</w:t>
      </w:r>
      <w:r w:rsidR="00295963">
        <w:t xml:space="preserve">. Davet mektubu şunları içermelidir: 1. Antetli </w:t>
      </w:r>
      <w:proofErr w:type="gramStart"/>
      <w:r w:rsidR="00295963">
        <w:t>kağıda</w:t>
      </w:r>
      <w:proofErr w:type="gramEnd"/>
      <w:r w:rsidR="00295963">
        <w:t xml:space="preserve"> tarih aralığı (en az 60 gün. 60 günden kısa hareketlilikler geçerli değildir), iş tanımınız, ad soyadınız, sorumlu kişinin ad </w:t>
      </w:r>
      <w:proofErr w:type="spellStart"/>
      <w:r w:rsidR="00295963">
        <w:t>soyad</w:t>
      </w:r>
      <w:proofErr w:type="spellEnd"/>
      <w:r w:rsidR="00295963">
        <w:t xml:space="preserve"> imza </w:t>
      </w:r>
      <w:proofErr w:type="spellStart"/>
      <w:r w:rsidR="00295963">
        <w:t>mühürü</w:t>
      </w:r>
      <w:proofErr w:type="spellEnd"/>
      <w:r w:rsidR="00631938">
        <w:t xml:space="preserve"> ve iş yeri adresi, iletişim bilgileri</w:t>
      </w:r>
      <w:r w:rsidR="00295963">
        <w:t>.</w:t>
      </w:r>
    </w:p>
    <w:p w14:paraId="7841F951" w14:textId="0DF67099" w:rsidR="00295963" w:rsidRDefault="00C61417" w:rsidP="00295963">
      <w:r w:rsidRPr="00C61417">
        <w:rPr>
          <w:color w:val="FF0000"/>
        </w:rPr>
        <w:t>2.</w:t>
      </w:r>
      <w:r>
        <w:t xml:space="preserve"> </w:t>
      </w:r>
      <w:r w:rsidR="00295963">
        <w:t xml:space="preserve">Sonrasında </w:t>
      </w:r>
      <w:hyperlink r:id="rId7" w:history="1">
        <w:r w:rsidR="00295963" w:rsidRPr="00C14DBB">
          <w:rPr>
            <w:rStyle w:val="Kpr"/>
            <w:b/>
            <w:bCs/>
          </w:rPr>
          <w:t>staj hareketliliği formunu</w:t>
        </w:r>
      </w:hyperlink>
      <w:r w:rsidR="00295963" w:rsidRPr="00D5753C">
        <w:rPr>
          <w:color w:val="00B0F0"/>
        </w:rPr>
        <w:t xml:space="preserve"> </w:t>
      </w:r>
      <w:r w:rsidR="00295963">
        <w:t xml:space="preserve">dolduracaksınız. Bu forma siz, </w:t>
      </w:r>
      <w:r w:rsidR="00F7508F">
        <w:t>Erasmus Koordinatörü</w:t>
      </w:r>
      <w:r w:rsidR="00295963">
        <w:t xml:space="preserve"> ya da b</w:t>
      </w:r>
      <w:r w:rsidR="00F7508F">
        <w:t>ölü</w:t>
      </w:r>
      <w:r w:rsidR="00295963">
        <w:t>m akademik koordinatör hocanız</w:t>
      </w:r>
      <w:r w:rsidR="005F019F">
        <w:t xml:space="preserve"> imza atacak.</w:t>
      </w:r>
      <w:r w:rsidR="00C14DBB">
        <w:t xml:space="preserve"> </w:t>
      </w:r>
      <w:r w:rsidR="00003437">
        <w:t xml:space="preserve">Nasıl dolduracağınızı gösteren </w:t>
      </w:r>
      <w:hyperlink r:id="rId8" w:history="1">
        <w:r w:rsidR="00003437" w:rsidRPr="00003437">
          <w:rPr>
            <w:rStyle w:val="Kpr"/>
          </w:rPr>
          <w:t>örnek formu</w:t>
        </w:r>
      </w:hyperlink>
      <w:r w:rsidR="00003437">
        <w:t xml:space="preserve"> inceleyiniz.</w:t>
      </w:r>
    </w:p>
    <w:p w14:paraId="146518D2" w14:textId="5C5D2F88" w:rsidR="005F019F" w:rsidRDefault="00C61417" w:rsidP="00295963">
      <w:r w:rsidRPr="00C61417">
        <w:rPr>
          <w:color w:val="FF0000"/>
        </w:rPr>
        <w:t>3.</w:t>
      </w:r>
      <w:r>
        <w:t xml:space="preserve"> olarak </w:t>
      </w:r>
      <w:r w:rsidR="005F019F" w:rsidRPr="00C61417">
        <w:rPr>
          <w:b/>
          <w:bCs/>
          <w:color w:val="00B0F0"/>
        </w:rPr>
        <w:t>Akademik onay formu</w:t>
      </w:r>
      <w:r w:rsidR="005F019F" w:rsidRPr="00C61417">
        <w:rPr>
          <w:color w:val="00B0F0"/>
        </w:rPr>
        <w:t xml:space="preserve"> </w:t>
      </w:r>
      <w:r w:rsidR="005F019F">
        <w:t>dolduracağız (zorunlu stajdan sayılacaksa şayet, kredisini de yazmalısınız)</w:t>
      </w:r>
      <w:r>
        <w:t xml:space="preserve"> Mezunsanız bu forma ihtiyacınız yoktur. Bir sonraki maddeye geçebilirsiniz.</w:t>
      </w:r>
    </w:p>
    <w:p w14:paraId="5AEFF70A" w14:textId="37A84339" w:rsidR="00F452B3" w:rsidRDefault="00F452B3" w:rsidP="00295963">
      <w:r w:rsidRPr="00163D3C">
        <w:rPr>
          <w:color w:val="FF0000"/>
        </w:rPr>
        <w:t>4.</w:t>
      </w:r>
      <w:r>
        <w:t xml:space="preserve"> </w:t>
      </w:r>
      <w:r w:rsidRPr="00163D3C">
        <w:rPr>
          <w:b/>
          <w:bCs/>
          <w:color w:val="00B0F0"/>
        </w:rPr>
        <w:t>Euro hesap cüzdanı</w:t>
      </w:r>
      <w:r>
        <w:t>. Garanti Bankası’ndan açacağınız Euro hesabınızın bilgilerini ofisimizle paylaşmalısınız.</w:t>
      </w:r>
    </w:p>
    <w:p w14:paraId="6858C7A3" w14:textId="77777777" w:rsidR="002E5CCC" w:rsidRDefault="00F452B3" w:rsidP="00295963">
      <w:r w:rsidRPr="00163D3C">
        <w:rPr>
          <w:color w:val="FF0000"/>
        </w:rPr>
        <w:t xml:space="preserve">5. </w:t>
      </w:r>
      <w:r w:rsidRPr="00163D3C">
        <w:rPr>
          <w:b/>
          <w:bCs/>
          <w:color w:val="00B0F0"/>
        </w:rPr>
        <w:t>Sağlık sigortası</w:t>
      </w:r>
      <w:r>
        <w:t xml:space="preserve">. Bu sigorta yurtdışında kalacağınız günleri içermeli ve </w:t>
      </w:r>
    </w:p>
    <w:p w14:paraId="1CD450C1" w14:textId="6FBB97A3" w:rsidR="002E5CCC" w:rsidRDefault="002E5CCC" w:rsidP="00295963">
      <w:r w:rsidRPr="002E5CCC">
        <w:rPr>
          <w:b/>
          <w:bCs/>
          <w:color w:val="FF0000"/>
        </w:rPr>
        <w:t>!!!</w:t>
      </w:r>
      <w:r w:rsidR="00F452B3" w:rsidRPr="002E5CCC">
        <w:rPr>
          <w:b/>
          <w:bCs/>
          <w:color w:val="FF0000"/>
        </w:rPr>
        <w:t xml:space="preserve">30.000 </w:t>
      </w:r>
      <w:proofErr w:type="gramStart"/>
      <w:r w:rsidR="00F452B3" w:rsidRPr="002E5CCC">
        <w:rPr>
          <w:b/>
          <w:bCs/>
          <w:color w:val="FF0000"/>
        </w:rPr>
        <w:t>Avro</w:t>
      </w:r>
      <w:proofErr w:type="gramEnd"/>
      <w:r w:rsidR="009E6E0E" w:rsidRPr="002E5CCC">
        <w:rPr>
          <w:b/>
          <w:bCs/>
          <w:color w:val="FF0000"/>
        </w:rPr>
        <w:t xml:space="preserve"> teminatlı</w:t>
      </w:r>
      <w:r>
        <w:rPr>
          <w:b/>
          <w:bCs/>
          <w:color w:val="FF0000"/>
        </w:rPr>
        <w:t xml:space="preserve"> sağlık sigortası</w:t>
      </w:r>
      <w:r w:rsidR="009E6E0E">
        <w:t xml:space="preserve">, </w:t>
      </w:r>
    </w:p>
    <w:p w14:paraId="09E5296E" w14:textId="641B8F55" w:rsidR="00F452B3" w:rsidRDefault="002E5CCC" w:rsidP="00295963">
      <w:r w:rsidRPr="002E5CCC">
        <w:rPr>
          <w:b/>
          <w:bCs/>
          <w:color w:val="FF0000"/>
        </w:rPr>
        <w:t xml:space="preserve">!!!ferdi </w:t>
      </w:r>
      <w:r w:rsidR="009E6E0E" w:rsidRPr="002E5CCC">
        <w:rPr>
          <w:b/>
          <w:bCs/>
          <w:color w:val="FF0000"/>
        </w:rPr>
        <w:t>kaza</w:t>
      </w:r>
      <w:r w:rsidR="009E6E0E">
        <w:t xml:space="preserve"> ve </w:t>
      </w:r>
      <w:r>
        <w:br/>
      </w:r>
      <w:r w:rsidRPr="002E5CCC">
        <w:rPr>
          <w:b/>
          <w:bCs/>
          <w:color w:val="FF0000"/>
        </w:rPr>
        <w:t xml:space="preserve">!!!kişisel </w:t>
      </w:r>
      <w:r w:rsidR="009E6E0E" w:rsidRPr="002E5CCC">
        <w:rPr>
          <w:b/>
          <w:bCs/>
          <w:color w:val="FF0000"/>
        </w:rPr>
        <w:t>mesuliyet</w:t>
      </w:r>
      <w:r w:rsidRPr="002E5CCC">
        <w:rPr>
          <w:b/>
          <w:bCs/>
          <w:color w:val="FF0000"/>
        </w:rPr>
        <w:t xml:space="preserve"> </w:t>
      </w:r>
      <w:r>
        <w:rPr>
          <w:b/>
          <w:bCs/>
          <w:color w:val="FF0000"/>
        </w:rPr>
        <w:t>(sorumluluk)</w:t>
      </w:r>
      <w:r w:rsidR="009E6E0E">
        <w:t xml:space="preserve"> d</w:t>
      </w:r>
      <w:r>
        <w:t>a</w:t>
      </w:r>
      <w:r w:rsidR="009E6E0E">
        <w:t xml:space="preserve"> içeren bir sözleşme olmalı.</w:t>
      </w:r>
    </w:p>
    <w:p w14:paraId="7414FA52" w14:textId="7852E609" w:rsidR="00F452B3" w:rsidRDefault="00163D3C" w:rsidP="00295963">
      <w:r>
        <w:t>6</w:t>
      </w:r>
      <w:r w:rsidR="00F452B3">
        <w:t xml:space="preserve">. </w:t>
      </w:r>
      <w:r w:rsidR="00F452B3" w:rsidRPr="002A2203">
        <w:rPr>
          <w:b/>
          <w:bCs/>
          <w:color w:val="00B0F0"/>
        </w:rPr>
        <w:t>Hibe sözleşmesi</w:t>
      </w:r>
      <w:r w:rsidR="00F452B3">
        <w:t>. 3 nüsha halinde</w:t>
      </w:r>
      <w:r>
        <w:t xml:space="preserve"> hazırlayacağımız bu sözleşmenin 3’ü de siz ve okulumuz tarafından imzalanacak. 1 nüshanın altına imza attığınız yere “</w:t>
      </w:r>
      <w:r w:rsidR="002A2203">
        <w:t>Vize talep yazısının ve hibe sözleşmesinin aslını elden teslim aldım” ibaresini yazıp o belgeyi ofisimize teslim etmeniz gerekmektedir.</w:t>
      </w:r>
    </w:p>
    <w:p w14:paraId="6F22FA23" w14:textId="1146464A" w:rsidR="005F019F" w:rsidRDefault="002A2203" w:rsidP="005F019F">
      <w:r>
        <w:rPr>
          <w:color w:val="FF0000"/>
        </w:rPr>
        <w:t>7</w:t>
      </w:r>
      <w:r w:rsidR="00C61417" w:rsidRPr="00C61417">
        <w:rPr>
          <w:color w:val="FF0000"/>
        </w:rPr>
        <w:t xml:space="preserve">. </w:t>
      </w:r>
      <w:r w:rsidR="00452ED5" w:rsidRPr="00F452B3">
        <w:rPr>
          <w:color w:val="000000" w:themeColor="text1"/>
        </w:rPr>
        <w:t>Yukarıdaki i</w:t>
      </w:r>
      <w:r w:rsidR="00F452B3" w:rsidRPr="00F452B3">
        <w:rPr>
          <w:color w:val="000000" w:themeColor="text1"/>
        </w:rPr>
        <w:t xml:space="preserve">şlemlerden sonra size </w:t>
      </w:r>
      <w:r w:rsidR="00F452B3" w:rsidRPr="00F452B3">
        <w:rPr>
          <w:b/>
          <w:bCs/>
          <w:color w:val="00B0F0"/>
        </w:rPr>
        <w:t>v</w:t>
      </w:r>
      <w:r w:rsidR="0060033D" w:rsidRPr="00F452B3">
        <w:rPr>
          <w:b/>
          <w:bCs/>
          <w:color w:val="00B0F0"/>
        </w:rPr>
        <w:t xml:space="preserve">ize </w:t>
      </w:r>
      <w:r w:rsidR="00452ED5" w:rsidRPr="00F452B3">
        <w:rPr>
          <w:b/>
          <w:bCs/>
          <w:color w:val="00B0F0"/>
        </w:rPr>
        <w:t>talep formu</w:t>
      </w:r>
      <w:r w:rsidR="00F452B3" w:rsidRPr="00F452B3">
        <w:rPr>
          <w:color w:val="00B0F0"/>
        </w:rPr>
        <w:t xml:space="preserve"> </w:t>
      </w:r>
      <w:r w:rsidR="00F452B3" w:rsidRPr="00F452B3">
        <w:rPr>
          <w:color w:val="000000" w:themeColor="text1"/>
        </w:rPr>
        <w:t xml:space="preserve">vereceğiz. </w:t>
      </w:r>
      <w:r w:rsidR="005F019F">
        <w:t xml:space="preserve">Gideceğiniz ülkenin vize prosedürlerini detaylıca konsolosluk ve büyükelçiliklerin web sitelerinden ya da </w:t>
      </w:r>
      <w:proofErr w:type="gramStart"/>
      <w:r w:rsidR="005F019F">
        <w:t>mail</w:t>
      </w:r>
      <w:proofErr w:type="gramEnd"/>
      <w:r w:rsidR="005F019F">
        <w:t xml:space="preserve"> aracılığıyla öğrenin. Fazla evrak problem oluşturmaz yeter ki eksiksiz bir şekilde evraklarınızı tamamlayın. Vize prosedürlerinde dikkat etmeniz gereken nokta sizin değişim öğrencisi olduğunuz ve buna uygun vize almanız gerektiği. Ülkeye vardığınızda </w:t>
      </w:r>
      <w:r w:rsidR="00514F6A">
        <w:t xml:space="preserve">3 aydan fazla kalışlarda </w:t>
      </w:r>
      <w:r w:rsidR="005F019F">
        <w:t>oturum izni için bağlı olduğunuz belediye vb.</w:t>
      </w:r>
      <w:r w:rsidR="00514F6A">
        <w:t xml:space="preserve"> </w:t>
      </w:r>
      <w:r w:rsidR="005F019F">
        <w:t>gibi yerlere başvurmanız gerekecek. Sorun yaşamamanız için prosedürleri sıkı takip etmeniz gerekmektedir. Orada problem yaşadığınız her an Türkiye elçiliğine ulaşabileceğiniz aklınızda olsun. DİKKAT: *YEŞİL PASAPORTUNUZ* VARSA 2 AYLIK GİDİŞLERDE BAZI DURUMLARDA VİZE İSTENMEYEBİLİYOR. Konsolosluktan mutlaka öğrenin.</w:t>
      </w:r>
    </w:p>
    <w:p w14:paraId="29362A65" w14:textId="0805456B" w:rsidR="005F019F" w:rsidRDefault="00336C8B" w:rsidP="005F019F">
      <w:r w:rsidRPr="00063B83">
        <w:rPr>
          <w:color w:val="FF0000"/>
        </w:rPr>
        <w:t>8.</w:t>
      </w:r>
      <w:r>
        <w:t xml:space="preserve"> </w:t>
      </w:r>
      <w:r w:rsidR="005F019F">
        <w:t>Vizenizi aldıktan sonra</w:t>
      </w:r>
      <w:r w:rsidR="00063B83">
        <w:t xml:space="preserve"> </w:t>
      </w:r>
      <w:r w:rsidR="00063B83" w:rsidRPr="00063B83">
        <w:rPr>
          <w:b/>
          <w:bCs/>
          <w:color w:val="00B0F0"/>
        </w:rPr>
        <w:t>pasaport ve</w:t>
      </w:r>
      <w:r w:rsidR="005F019F" w:rsidRPr="00063B83">
        <w:rPr>
          <w:color w:val="00B0F0"/>
        </w:rPr>
        <w:t xml:space="preserve"> </w:t>
      </w:r>
      <w:r w:rsidR="005F019F" w:rsidRPr="00336C8B">
        <w:rPr>
          <w:b/>
          <w:bCs/>
          <w:color w:val="00B0F0"/>
        </w:rPr>
        <w:t>vizenizin fotoğrafı</w:t>
      </w:r>
      <w:r w:rsidR="005F019F">
        <w:t xml:space="preserve">nı ofise iletiyorsunuz. Akabinde toplam alacağınız hibenin </w:t>
      </w:r>
      <w:proofErr w:type="gramStart"/>
      <w:r w:rsidR="005F019F">
        <w:t>%80</w:t>
      </w:r>
      <w:proofErr w:type="gramEnd"/>
      <w:r w:rsidR="005F019F">
        <w:t xml:space="preserve">’ini yatırıyoruz. Döndükten sonra başarılı bir hareketlilik geçirdiyseniz </w:t>
      </w:r>
      <w:proofErr w:type="gramStart"/>
      <w:r w:rsidR="005F019F">
        <w:t>%20</w:t>
      </w:r>
      <w:proofErr w:type="gramEnd"/>
      <w:r w:rsidR="005F019F">
        <w:t>’sini yatırıyoruz.</w:t>
      </w:r>
    </w:p>
    <w:p w14:paraId="5B79128B" w14:textId="77777777" w:rsidR="00063B83" w:rsidRDefault="00053F5F" w:rsidP="00063B83">
      <w:r>
        <w:t xml:space="preserve">Aklınıza takılan her soru için öncelikle </w:t>
      </w:r>
      <w:hyperlink r:id="rId9" w:history="1">
        <w:r w:rsidRPr="003E1C93">
          <w:rPr>
            <w:rStyle w:val="Kpr"/>
          </w:rPr>
          <w:t>https://kapadokya.edu.tr/akademik/erasmus</w:t>
        </w:r>
      </w:hyperlink>
      <w:r>
        <w:t xml:space="preserve"> adresini ziyaret edebilir</w:t>
      </w:r>
      <w:r w:rsidR="00063B83">
        <w:t xml:space="preserve">, </w:t>
      </w:r>
      <w:hyperlink r:id="rId10" w:history="1">
        <w:r w:rsidR="00063B83" w:rsidRPr="00A675C9">
          <w:rPr>
            <w:rStyle w:val="Kpr"/>
          </w:rPr>
          <w:t>erasmus@kapadokya.edu.tr</w:t>
        </w:r>
      </w:hyperlink>
      <w:r w:rsidR="00063B83">
        <w:t xml:space="preserve"> adresine yazabilirsiniz.</w:t>
      </w:r>
    </w:p>
    <w:p w14:paraId="475D8FFC" w14:textId="7A9C5BC2" w:rsidR="005F5D5F" w:rsidRPr="005F5D5F" w:rsidRDefault="00053F5F" w:rsidP="00063B83">
      <w:r>
        <w:t>Kolaylıklar ve başarılar dilerim.</w:t>
      </w:r>
    </w:p>
    <w:p w14:paraId="69B85AC8" w14:textId="77777777" w:rsidR="00053F5F" w:rsidRDefault="00053F5F" w:rsidP="005F019F"/>
    <w:p w14:paraId="7ED29174" w14:textId="77777777" w:rsidR="005F019F" w:rsidRDefault="005F019F" w:rsidP="00295963"/>
    <w:sectPr w:rsidR="005F0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altName w:val="Tahoma"/>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7C99"/>
    <w:multiLevelType w:val="hybridMultilevel"/>
    <w:tmpl w:val="A8F43E84"/>
    <w:lvl w:ilvl="0" w:tplc="D51AEDAA">
      <w:start w:val="1"/>
      <w:numFmt w:val="bullet"/>
      <w:lvlText w:val="●"/>
      <w:lvlJc w:val="left"/>
      <w:pPr>
        <w:tabs>
          <w:tab w:val="num" w:pos="720"/>
        </w:tabs>
        <w:ind w:left="720" w:hanging="360"/>
      </w:pPr>
      <w:rPr>
        <w:rFonts w:ascii="Proxima Nova" w:hAnsi="Proxima Nova" w:hint="default"/>
      </w:rPr>
    </w:lvl>
    <w:lvl w:ilvl="1" w:tplc="4CA275F4" w:tentative="1">
      <w:start w:val="1"/>
      <w:numFmt w:val="bullet"/>
      <w:lvlText w:val="●"/>
      <w:lvlJc w:val="left"/>
      <w:pPr>
        <w:tabs>
          <w:tab w:val="num" w:pos="1440"/>
        </w:tabs>
        <w:ind w:left="1440" w:hanging="360"/>
      </w:pPr>
      <w:rPr>
        <w:rFonts w:ascii="Proxima Nova" w:hAnsi="Proxima Nova" w:hint="default"/>
      </w:rPr>
    </w:lvl>
    <w:lvl w:ilvl="2" w:tplc="96F60ADE" w:tentative="1">
      <w:start w:val="1"/>
      <w:numFmt w:val="bullet"/>
      <w:lvlText w:val="●"/>
      <w:lvlJc w:val="left"/>
      <w:pPr>
        <w:tabs>
          <w:tab w:val="num" w:pos="2160"/>
        </w:tabs>
        <w:ind w:left="2160" w:hanging="360"/>
      </w:pPr>
      <w:rPr>
        <w:rFonts w:ascii="Proxima Nova" w:hAnsi="Proxima Nova" w:hint="default"/>
      </w:rPr>
    </w:lvl>
    <w:lvl w:ilvl="3" w:tplc="62E6715A" w:tentative="1">
      <w:start w:val="1"/>
      <w:numFmt w:val="bullet"/>
      <w:lvlText w:val="●"/>
      <w:lvlJc w:val="left"/>
      <w:pPr>
        <w:tabs>
          <w:tab w:val="num" w:pos="2880"/>
        </w:tabs>
        <w:ind w:left="2880" w:hanging="360"/>
      </w:pPr>
      <w:rPr>
        <w:rFonts w:ascii="Proxima Nova" w:hAnsi="Proxima Nova" w:hint="default"/>
      </w:rPr>
    </w:lvl>
    <w:lvl w:ilvl="4" w:tplc="2670D996" w:tentative="1">
      <w:start w:val="1"/>
      <w:numFmt w:val="bullet"/>
      <w:lvlText w:val="●"/>
      <w:lvlJc w:val="left"/>
      <w:pPr>
        <w:tabs>
          <w:tab w:val="num" w:pos="3600"/>
        </w:tabs>
        <w:ind w:left="3600" w:hanging="360"/>
      </w:pPr>
      <w:rPr>
        <w:rFonts w:ascii="Proxima Nova" w:hAnsi="Proxima Nova" w:hint="default"/>
      </w:rPr>
    </w:lvl>
    <w:lvl w:ilvl="5" w:tplc="EB1E7F4C" w:tentative="1">
      <w:start w:val="1"/>
      <w:numFmt w:val="bullet"/>
      <w:lvlText w:val="●"/>
      <w:lvlJc w:val="left"/>
      <w:pPr>
        <w:tabs>
          <w:tab w:val="num" w:pos="4320"/>
        </w:tabs>
        <w:ind w:left="4320" w:hanging="360"/>
      </w:pPr>
      <w:rPr>
        <w:rFonts w:ascii="Proxima Nova" w:hAnsi="Proxima Nova" w:hint="default"/>
      </w:rPr>
    </w:lvl>
    <w:lvl w:ilvl="6" w:tplc="F7645E76" w:tentative="1">
      <w:start w:val="1"/>
      <w:numFmt w:val="bullet"/>
      <w:lvlText w:val="●"/>
      <w:lvlJc w:val="left"/>
      <w:pPr>
        <w:tabs>
          <w:tab w:val="num" w:pos="5040"/>
        </w:tabs>
        <w:ind w:left="5040" w:hanging="360"/>
      </w:pPr>
      <w:rPr>
        <w:rFonts w:ascii="Proxima Nova" w:hAnsi="Proxima Nova" w:hint="default"/>
      </w:rPr>
    </w:lvl>
    <w:lvl w:ilvl="7" w:tplc="3A7ADACA" w:tentative="1">
      <w:start w:val="1"/>
      <w:numFmt w:val="bullet"/>
      <w:lvlText w:val="●"/>
      <w:lvlJc w:val="left"/>
      <w:pPr>
        <w:tabs>
          <w:tab w:val="num" w:pos="5760"/>
        </w:tabs>
        <w:ind w:left="5760" w:hanging="360"/>
      </w:pPr>
      <w:rPr>
        <w:rFonts w:ascii="Proxima Nova" w:hAnsi="Proxima Nova" w:hint="default"/>
      </w:rPr>
    </w:lvl>
    <w:lvl w:ilvl="8" w:tplc="06A8B624" w:tentative="1">
      <w:start w:val="1"/>
      <w:numFmt w:val="bullet"/>
      <w:lvlText w:val="●"/>
      <w:lvlJc w:val="left"/>
      <w:pPr>
        <w:tabs>
          <w:tab w:val="num" w:pos="6480"/>
        </w:tabs>
        <w:ind w:left="6480" w:hanging="360"/>
      </w:pPr>
      <w:rPr>
        <w:rFonts w:ascii="Proxima Nova" w:hAnsi="Proxima Nova" w:hint="default"/>
      </w:rPr>
    </w:lvl>
  </w:abstractNum>
  <w:abstractNum w:abstractNumId="1" w15:restartNumberingAfterBreak="0">
    <w:nsid w:val="760C71E6"/>
    <w:multiLevelType w:val="hybridMultilevel"/>
    <w:tmpl w:val="C0841B86"/>
    <w:lvl w:ilvl="0" w:tplc="44E67B58">
      <w:start w:val="1"/>
      <w:numFmt w:val="decimal"/>
      <w:lvlText w:val="%1."/>
      <w:lvlJc w:val="left"/>
      <w:pPr>
        <w:tabs>
          <w:tab w:val="num" w:pos="720"/>
        </w:tabs>
        <w:ind w:left="720" w:hanging="360"/>
      </w:pPr>
    </w:lvl>
    <w:lvl w:ilvl="1" w:tplc="7FD6D55A" w:tentative="1">
      <w:start w:val="1"/>
      <w:numFmt w:val="decimal"/>
      <w:lvlText w:val="%2."/>
      <w:lvlJc w:val="left"/>
      <w:pPr>
        <w:tabs>
          <w:tab w:val="num" w:pos="1440"/>
        </w:tabs>
        <w:ind w:left="1440" w:hanging="360"/>
      </w:pPr>
    </w:lvl>
    <w:lvl w:ilvl="2" w:tplc="91980D30" w:tentative="1">
      <w:start w:val="1"/>
      <w:numFmt w:val="decimal"/>
      <w:lvlText w:val="%3."/>
      <w:lvlJc w:val="left"/>
      <w:pPr>
        <w:tabs>
          <w:tab w:val="num" w:pos="2160"/>
        </w:tabs>
        <w:ind w:left="2160" w:hanging="360"/>
      </w:pPr>
    </w:lvl>
    <w:lvl w:ilvl="3" w:tplc="701A201C" w:tentative="1">
      <w:start w:val="1"/>
      <w:numFmt w:val="decimal"/>
      <w:lvlText w:val="%4."/>
      <w:lvlJc w:val="left"/>
      <w:pPr>
        <w:tabs>
          <w:tab w:val="num" w:pos="2880"/>
        </w:tabs>
        <w:ind w:left="2880" w:hanging="360"/>
      </w:pPr>
    </w:lvl>
    <w:lvl w:ilvl="4" w:tplc="326841F6" w:tentative="1">
      <w:start w:val="1"/>
      <w:numFmt w:val="decimal"/>
      <w:lvlText w:val="%5."/>
      <w:lvlJc w:val="left"/>
      <w:pPr>
        <w:tabs>
          <w:tab w:val="num" w:pos="3600"/>
        </w:tabs>
        <w:ind w:left="3600" w:hanging="360"/>
      </w:pPr>
    </w:lvl>
    <w:lvl w:ilvl="5" w:tplc="E8BE8564" w:tentative="1">
      <w:start w:val="1"/>
      <w:numFmt w:val="decimal"/>
      <w:lvlText w:val="%6."/>
      <w:lvlJc w:val="left"/>
      <w:pPr>
        <w:tabs>
          <w:tab w:val="num" w:pos="4320"/>
        </w:tabs>
        <w:ind w:left="4320" w:hanging="360"/>
      </w:pPr>
    </w:lvl>
    <w:lvl w:ilvl="6" w:tplc="CBC86954" w:tentative="1">
      <w:start w:val="1"/>
      <w:numFmt w:val="decimal"/>
      <w:lvlText w:val="%7."/>
      <w:lvlJc w:val="left"/>
      <w:pPr>
        <w:tabs>
          <w:tab w:val="num" w:pos="5040"/>
        </w:tabs>
        <w:ind w:left="5040" w:hanging="360"/>
      </w:pPr>
    </w:lvl>
    <w:lvl w:ilvl="7" w:tplc="35EC2BC8" w:tentative="1">
      <w:start w:val="1"/>
      <w:numFmt w:val="decimal"/>
      <w:lvlText w:val="%8."/>
      <w:lvlJc w:val="left"/>
      <w:pPr>
        <w:tabs>
          <w:tab w:val="num" w:pos="5760"/>
        </w:tabs>
        <w:ind w:left="5760" w:hanging="360"/>
      </w:pPr>
    </w:lvl>
    <w:lvl w:ilvl="8" w:tplc="F668746A" w:tentative="1">
      <w:start w:val="1"/>
      <w:numFmt w:val="decimal"/>
      <w:lvlText w:val="%9."/>
      <w:lvlJc w:val="left"/>
      <w:pPr>
        <w:tabs>
          <w:tab w:val="num" w:pos="6480"/>
        </w:tabs>
        <w:ind w:left="6480" w:hanging="360"/>
      </w:pPr>
    </w:lvl>
  </w:abstractNum>
  <w:num w:numId="1" w16cid:durableId="1916938266">
    <w:abstractNumId w:val="1"/>
  </w:num>
  <w:num w:numId="2" w16cid:durableId="92414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98"/>
    <w:rsid w:val="00003437"/>
    <w:rsid w:val="00053F5F"/>
    <w:rsid w:val="00063B83"/>
    <w:rsid w:val="000B151C"/>
    <w:rsid w:val="001065ED"/>
    <w:rsid w:val="00123E98"/>
    <w:rsid w:val="00163D3C"/>
    <w:rsid w:val="00295963"/>
    <w:rsid w:val="002A2203"/>
    <w:rsid w:val="002E5CCC"/>
    <w:rsid w:val="00336C8B"/>
    <w:rsid w:val="00452ED5"/>
    <w:rsid w:val="00514F6A"/>
    <w:rsid w:val="005720AD"/>
    <w:rsid w:val="005F019F"/>
    <w:rsid w:val="0060033D"/>
    <w:rsid w:val="00631938"/>
    <w:rsid w:val="006601BA"/>
    <w:rsid w:val="00984EC3"/>
    <w:rsid w:val="009E6E0E"/>
    <w:rsid w:val="00C14DBB"/>
    <w:rsid w:val="00C17C4D"/>
    <w:rsid w:val="00C61417"/>
    <w:rsid w:val="00D5753C"/>
    <w:rsid w:val="00F452B3"/>
    <w:rsid w:val="00F7508F"/>
    <w:rsid w:val="00FF37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BDF8"/>
  <w15:chartTrackingRefBased/>
  <w15:docId w15:val="{561C5A9B-C9AD-4007-A6D4-27C324CF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9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3F5F"/>
    <w:pPr>
      <w:ind w:left="720"/>
      <w:contextualSpacing/>
    </w:pPr>
  </w:style>
  <w:style w:type="character" w:styleId="Kpr">
    <w:name w:val="Hyperlink"/>
    <w:basedOn w:val="VarsaylanParagrafYazTipi"/>
    <w:uiPriority w:val="99"/>
    <w:unhideWhenUsed/>
    <w:rsid w:val="00053F5F"/>
    <w:rPr>
      <w:color w:val="0563C1" w:themeColor="hyperlink"/>
      <w:u w:val="single"/>
    </w:rPr>
  </w:style>
  <w:style w:type="character" w:styleId="zmlenmeyenBahsetme">
    <w:name w:val="Unresolved Mention"/>
    <w:basedOn w:val="VarsaylanParagrafYazTipi"/>
    <w:uiPriority w:val="99"/>
    <w:semiHidden/>
    <w:unhideWhenUsed/>
    <w:rsid w:val="00C1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6674">
      <w:bodyDiv w:val="1"/>
      <w:marLeft w:val="0"/>
      <w:marRight w:val="0"/>
      <w:marTop w:val="0"/>
      <w:marBottom w:val="0"/>
      <w:divBdr>
        <w:top w:val="none" w:sz="0" w:space="0" w:color="auto"/>
        <w:left w:val="none" w:sz="0" w:space="0" w:color="auto"/>
        <w:bottom w:val="none" w:sz="0" w:space="0" w:color="auto"/>
        <w:right w:val="none" w:sz="0" w:space="0" w:color="auto"/>
      </w:divBdr>
      <w:divsChild>
        <w:div w:id="730812775">
          <w:marLeft w:val="720"/>
          <w:marRight w:val="0"/>
          <w:marTop w:val="200"/>
          <w:marBottom w:val="0"/>
          <w:divBdr>
            <w:top w:val="none" w:sz="0" w:space="0" w:color="auto"/>
            <w:left w:val="none" w:sz="0" w:space="0" w:color="auto"/>
            <w:bottom w:val="none" w:sz="0" w:space="0" w:color="auto"/>
            <w:right w:val="none" w:sz="0" w:space="0" w:color="auto"/>
          </w:divBdr>
        </w:div>
        <w:div w:id="135993683">
          <w:marLeft w:val="720"/>
          <w:marRight w:val="0"/>
          <w:marTop w:val="200"/>
          <w:marBottom w:val="0"/>
          <w:divBdr>
            <w:top w:val="none" w:sz="0" w:space="0" w:color="auto"/>
            <w:left w:val="none" w:sz="0" w:space="0" w:color="auto"/>
            <w:bottom w:val="none" w:sz="0" w:space="0" w:color="auto"/>
            <w:right w:val="none" w:sz="0" w:space="0" w:color="auto"/>
          </w:divBdr>
        </w:div>
        <w:div w:id="18823047">
          <w:marLeft w:val="720"/>
          <w:marRight w:val="0"/>
          <w:marTop w:val="200"/>
          <w:marBottom w:val="0"/>
          <w:divBdr>
            <w:top w:val="none" w:sz="0" w:space="0" w:color="auto"/>
            <w:left w:val="none" w:sz="0" w:space="0" w:color="auto"/>
            <w:bottom w:val="none" w:sz="0" w:space="0" w:color="auto"/>
            <w:right w:val="none" w:sz="0" w:space="0" w:color="auto"/>
          </w:divBdr>
        </w:div>
        <w:div w:id="459151493">
          <w:marLeft w:val="720"/>
          <w:marRight w:val="0"/>
          <w:marTop w:val="200"/>
          <w:marBottom w:val="0"/>
          <w:divBdr>
            <w:top w:val="none" w:sz="0" w:space="0" w:color="auto"/>
            <w:left w:val="none" w:sz="0" w:space="0" w:color="auto"/>
            <w:bottom w:val="none" w:sz="0" w:space="0" w:color="auto"/>
            <w:right w:val="none" w:sz="0" w:space="0" w:color="auto"/>
          </w:divBdr>
        </w:div>
        <w:div w:id="684868753">
          <w:marLeft w:val="720"/>
          <w:marRight w:val="0"/>
          <w:marTop w:val="200"/>
          <w:marBottom w:val="0"/>
          <w:divBdr>
            <w:top w:val="none" w:sz="0" w:space="0" w:color="auto"/>
            <w:left w:val="none" w:sz="0" w:space="0" w:color="auto"/>
            <w:bottom w:val="none" w:sz="0" w:space="0" w:color="auto"/>
            <w:right w:val="none" w:sz="0" w:space="0" w:color="auto"/>
          </w:divBdr>
        </w:div>
        <w:div w:id="177158895">
          <w:marLeft w:val="720"/>
          <w:marRight w:val="0"/>
          <w:marTop w:val="200"/>
          <w:marBottom w:val="0"/>
          <w:divBdr>
            <w:top w:val="none" w:sz="0" w:space="0" w:color="auto"/>
            <w:left w:val="none" w:sz="0" w:space="0" w:color="auto"/>
            <w:bottom w:val="none" w:sz="0" w:space="0" w:color="auto"/>
            <w:right w:val="none" w:sz="0" w:space="0" w:color="auto"/>
          </w:divBdr>
        </w:div>
        <w:div w:id="89355441">
          <w:marLeft w:val="720"/>
          <w:marRight w:val="0"/>
          <w:marTop w:val="200"/>
          <w:marBottom w:val="0"/>
          <w:divBdr>
            <w:top w:val="none" w:sz="0" w:space="0" w:color="auto"/>
            <w:left w:val="none" w:sz="0" w:space="0" w:color="auto"/>
            <w:bottom w:val="none" w:sz="0" w:space="0" w:color="auto"/>
            <w:right w:val="none" w:sz="0" w:space="0" w:color="auto"/>
          </w:divBdr>
        </w:div>
        <w:div w:id="1766420820">
          <w:marLeft w:val="720"/>
          <w:marRight w:val="0"/>
          <w:marTop w:val="200"/>
          <w:marBottom w:val="0"/>
          <w:divBdr>
            <w:top w:val="none" w:sz="0" w:space="0" w:color="auto"/>
            <w:left w:val="none" w:sz="0" w:space="0" w:color="auto"/>
            <w:bottom w:val="none" w:sz="0" w:space="0" w:color="auto"/>
            <w:right w:val="none" w:sz="0" w:space="0" w:color="auto"/>
          </w:divBdr>
        </w:div>
        <w:div w:id="588008198">
          <w:marLeft w:val="720"/>
          <w:marRight w:val="0"/>
          <w:marTop w:val="200"/>
          <w:marBottom w:val="0"/>
          <w:divBdr>
            <w:top w:val="none" w:sz="0" w:space="0" w:color="auto"/>
            <w:left w:val="none" w:sz="0" w:space="0" w:color="auto"/>
            <w:bottom w:val="none" w:sz="0" w:space="0" w:color="auto"/>
            <w:right w:val="none" w:sz="0" w:space="0" w:color="auto"/>
          </w:divBdr>
        </w:div>
        <w:div w:id="118570510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padokya.edu.tr/MediaUploader/Documents/Kapadokya%20%C3%9Cniversitesi%20%C3%96rnek%20%C3%96%C4%9Frenim%20S%C3%B6zle%C5%9Fmesi%20(STAJ)%20(Learning%20Agreement)_3.docx" TargetMode="External"/><Relationship Id="rId3" Type="http://schemas.openxmlformats.org/officeDocument/2006/relationships/settings" Target="settings.xml"/><Relationship Id="rId7" Type="http://schemas.openxmlformats.org/officeDocument/2006/relationships/hyperlink" Target="https://kapadokya.edu.tr/MediaUploader/Documents/03.1.II.6-Annex%20-%20HE%20-%20Learning%20agreement%20for%20traineeships%202022.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padokya.edu.tr/MediaUploader/Documents/staj_kabul_mektubu_ornegi.doc" TargetMode="External"/><Relationship Id="rId11" Type="http://schemas.openxmlformats.org/officeDocument/2006/relationships/fontTable" Target="fontTable.xml"/><Relationship Id="rId5" Type="http://schemas.openxmlformats.org/officeDocument/2006/relationships/hyperlink" Target="https://kapadokya.edu.tr/MediaUploader/Documents/Beyan.docx" TargetMode="External"/><Relationship Id="rId10" Type="http://schemas.openxmlformats.org/officeDocument/2006/relationships/hyperlink" Target="mailto:erasmus@kapadokya.edu.tr" TargetMode="External"/><Relationship Id="rId4" Type="http://schemas.openxmlformats.org/officeDocument/2006/relationships/webSettings" Target="webSettings.xml"/><Relationship Id="rId9" Type="http://schemas.openxmlformats.org/officeDocument/2006/relationships/hyperlink" Target="https://kapadokya.edu.tr/akademik/erasmu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İdil Yukaruç</dc:creator>
  <cp:keywords/>
  <dc:description/>
  <cp:lastModifiedBy>Sena İdil Yukaruç</cp:lastModifiedBy>
  <cp:revision>23</cp:revision>
  <dcterms:created xsi:type="dcterms:W3CDTF">2022-03-25T13:32:00Z</dcterms:created>
  <dcterms:modified xsi:type="dcterms:W3CDTF">2023-04-26T06:28:00Z</dcterms:modified>
</cp:coreProperties>
</file>